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56E2" w14:textId="77777777" w:rsidR="001534CD" w:rsidRPr="001534CD" w:rsidRDefault="001534CD" w:rsidP="001534CD">
      <w:pPr>
        <w:jc w:val="center"/>
        <w:rPr>
          <w:rFonts w:ascii="Antigone-Nord" w:hAnsi="Antigone-Nord" w:cs="Tahoma"/>
          <w:sz w:val="44"/>
          <w:szCs w:val="44"/>
        </w:rPr>
      </w:pPr>
    </w:p>
    <w:p w14:paraId="3739DA98" w14:textId="77777777" w:rsidR="002D30CE" w:rsidRPr="007F38A9" w:rsidRDefault="002D30CE">
      <w:pPr>
        <w:pStyle w:val="Heading1"/>
        <w:rPr>
          <w:rFonts w:ascii="Arial" w:hAnsi="Arial" w:cs="Arial"/>
          <w:sz w:val="36"/>
          <w:szCs w:val="36"/>
        </w:rPr>
      </w:pPr>
      <w:r w:rsidRPr="007F38A9">
        <w:rPr>
          <w:rFonts w:ascii="Arial" w:hAnsi="Arial" w:cs="Arial"/>
          <w:sz w:val="36"/>
          <w:szCs w:val="36"/>
        </w:rPr>
        <w:t>Notice to all Ocean Gallery</w:t>
      </w:r>
    </w:p>
    <w:p w14:paraId="4183BF6D" w14:textId="77777777" w:rsidR="002D30CE" w:rsidRPr="007F38A9" w:rsidRDefault="002D30CE">
      <w:pPr>
        <w:pStyle w:val="Heading1"/>
        <w:rPr>
          <w:rFonts w:ascii="Arial" w:hAnsi="Arial" w:cs="Arial"/>
          <w:sz w:val="36"/>
          <w:szCs w:val="36"/>
        </w:rPr>
      </w:pPr>
      <w:r w:rsidRPr="007F38A9">
        <w:rPr>
          <w:rFonts w:ascii="Arial" w:hAnsi="Arial" w:cs="Arial"/>
          <w:sz w:val="36"/>
          <w:szCs w:val="36"/>
        </w:rPr>
        <w:t xml:space="preserve"> Property Owners Association, Inc. Members</w:t>
      </w:r>
    </w:p>
    <w:p w14:paraId="76539A00" w14:textId="77777777" w:rsidR="007F38A9" w:rsidRDefault="007F38A9" w:rsidP="007F38A9"/>
    <w:p w14:paraId="0047F74D" w14:textId="77777777" w:rsidR="007F38A9" w:rsidRPr="007F38A9" w:rsidRDefault="007F38A9" w:rsidP="007F38A9"/>
    <w:p w14:paraId="63E6FDD7" w14:textId="49E8B172" w:rsidR="002D30CE" w:rsidRDefault="002D30CE">
      <w:pPr>
        <w:jc w:val="both"/>
        <w:rPr>
          <w:rFonts w:ascii="Arial" w:hAnsi="Arial" w:cs="Arial"/>
        </w:rPr>
      </w:pPr>
      <w:r w:rsidRPr="004E3D50">
        <w:rPr>
          <w:rFonts w:ascii="Arial" w:hAnsi="Arial" w:cs="Arial"/>
        </w:rPr>
        <w:t>Dear Owners,</w:t>
      </w:r>
    </w:p>
    <w:p w14:paraId="44B995B9" w14:textId="491EA58D" w:rsidR="004E3D50" w:rsidRPr="004E3D50" w:rsidRDefault="004E3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the OGPOA annual meeting </w:t>
      </w:r>
      <w:r w:rsidR="004A31DB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 xml:space="preserve">on December </w:t>
      </w:r>
      <w:r w:rsidR="007E17F1">
        <w:rPr>
          <w:rFonts w:ascii="Arial" w:hAnsi="Arial" w:cs="Arial"/>
        </w:rPr>
        <w:t>7</w:t>
      </w:r>
      <w:r>
        <w:rPr>
          <w:rFonts w:ascii="Arial" w:hAnsi="Arial" w:cs="Arial"/>
        </w:rPr>
        <w:t>, 20</w:t>
      </w:r>
      <w:r w:rsidR="00381E8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the OGPOA Board of Directors </w:t>
      </w:r>
      <w:r w:rsidR="004A31DB">
        <w:rPr>
          <w:rFonts w:ascii="Arial" w:hAnsi="Arial" w:cs="Arial"/>
        </w:rPr>
        <w:t xml:space="preserve">unanimously </w:t>
      </w:r>
      <w:r>
        <w:rPr>
          <w:rFonts w:ascii="Arial" w:hAnsi="Arial" w:cs="Arial"/>
        </w:rPr>
        <w:t>approved the budget for 20</w:t>
      </w:r>
      <w:r w:rsidR="00381E8A">
        <w:rPr>
          <w:rFonts w:ascii="Arial" w:hAnsi="Arial" w:cs="Arial"/>
        </w:rPr>
        <w:t xml:space="preserve">20.   </w:t>
      </w:r>
    </w:p>
    <w:p w14:paraId="4EE7AA02" w14:textId="77777777" w:rsidR="004E3D50" w:rsidRDefault="004E3D50" w:rsidP="00381E8A">
      <w:pPr>
        <w:jc w:val="center"/>
        <w:rPr>
          <w:rFonts w:ascii="Arial" w:hAnsi="Arial" w:cs="Arial"/>
          <w:i/>
        </w:rPr>
      </w:pPr>
    </w:p>
    <w:p w14:paraId="6C355CAE" w14:textId="637BFC67" w:rsidR="002D30CE" w:rsidRDefault="00162AC6" w:rsidP="00381E8A">
      <w:pPr>
        <w:pStyle w:val="Heading1"/>
        <w:tabs>
          <w:tab w:val="left" w:pos="2520"/>
        </w:tabs>
        <w:rPr>
          <w:sz w:val="32"/>
        </w:rPr>
      </w:pPr>
      <w:r>
        <w:rPr>
          <w:sz w:val="32"/>
        </w:rPr>
        <w:t>The 20</w:t>
      </w:r>
      <w:r w:rsidR="00381E8A">
        <w:rPr>
          <w:sz w:val="32"/>
        </w:rPr>
        <w:t>20</w:t>
      </w:r>
      <w:r w:rsidR="00D174E2">
        <w:rPr>
          <w:sz w:val="32"/>
        </w:rPr>
        <w:t xml:space="preserve"> </w:t>
      </w:r>
      <w:r w:rsidR="002D30CE">
        <w:rPr>
          <w:sz w:val="32"/>
        </w:rPr>
        <w:t xml:space="preserve">Annual Assessment per Unit </w:t>
      </w:r>
      <w:r w:rsidR="00381E8A">
        <w:rPr>
          <w:sz w:val="32"/>
        </w:rPr>
        <w:t>shall be</w:t>
      </w:r>
    </w:p>
    <w:p w14:paraId="1B98F46C" w14:textId="77777777" w:rsidR="00381E8A" w:rsidRPr="00381E8A" w:rsidRDefault="00381E8A" w:rsidP="00381E8A"/>
    <w:p w14:paraId="3FC76729" w14:textId="0656CBCE" w:rsidR="002D30CE" w:rsidRPr="008E243B" w:rsidRDefault="00381E8A" w:rsidP="00381E8A">
      <w:pPr>
        <w:pStyle w:val="Heading1"/>
        <w:tabs>
          <w:tab w:val="left" w:pos="2520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D174E2" w:rsidRPr="008E243B">
        <w:rPr>
          <w:sz w:val="36"/>
          <w:szCs w:val="36"/>
          <w:u w:val="single"/>
        </w:rPr>
        <w:t>$1</w:t>
      </w:r>
      <w:r>
        <w:rPr>
          <w:sz w:val="36"/>
          <w:szCs w:val="36"/>
          <w:u w:val="single"/>
        </w:rPr>
        <w:t>3</w:t>
      </w:r>
      <w:r w:rsidR="007E17F1">
        <w:rPr>
          <w:sz w:val="36"/>
          <w:szCs w:val="36"/>
          <w:u w:val="single"/>
        </w:rPr>
        <w:t>20</w:t>
      </w:r>
      <w:r w:rsidR="002D30CE" w:rsidRPr="008E243B">
        <w:rPr>
          <w:sz w:val="36"/>
          <w:szCs w:val="36"/>
          <w:u w:val="single"/>
        </w:rPr>
        <w:t>.00</w:t>
      </w:r>
    </w:p>
    <w:p w14:paraId="51EFC4DE" w14:textId="2260E4B0" w:rsidR="004E3D50" w:rsidRDefault="004E3D50" w:rsidP="00381E8A">
      <w:pPr>
        <w:pStyle w:val="Heading2"/>
        <w:rPr>
          <w:sz w:val="32"/>
        </w:rPr>
      </w:pPr>
    </w:p>
    <w:p w14:paraId="2561C8BF" w14:textId="1A6DCDFD" w:rsidR="00381E8A" w:rsidRDefault="001534CD" w:rsidP="00381E8A">
      <w:pPr>
        <w:pStyle w:val="Heading2"/>
      </w:pPr>
      <w:r>
        <w:t xml:space="preserve">and </w:t>
      </w:r>
      <w:r w:rsidR="004A31DB">
        <w:t>will be</w:t>
      </w:r>
      <w:r>
        <w:t xml:space="preserve"> </w:t>
      </w:r>
      <w:r w:rsidRPr="001534CD">
        <w:rPr>
          <w:u w:val="single"/>
        </w:rPr>
        <w:t>PAYABLE</w:t>
      </w:r>
      <w:r w:rsidR="00D174E2" w:rsidRPr="001534CD">
        <w:rPr>
          <w:u w:val="single"/>
        </w:rPr>
        <w:t xml:space="preserve"> </w:t>
      </w:r>
      <w:r w:rsidR="00381E8A">
        <w:rPr>
          <w:u w:val="single"/>
        </w:rPr>
        <w:t xml:space="preserve">IN </w:t>
      </w:r>
      <w:r w:rsidRPr="001534CD">
        <w:rPr>
          <w:u w:val="single"/>
        </w:rPr>
        <w:t>TWO PAYMENTS</w:t>
      </w:r>
    </w:p>
    <w:p w14:paraId="6028DC56" w14:textId="655FCAB0" w:rsidR="00D174E2" w:rsidRPr="00381E8A" w:rsidRDefault="001534CD" w:rsidP="00381E8A">
      <w:pPr>
        <w:pStyle w:val="Heading2"/>
        <w:rPr>
          <w:u w:val="single"/>
        </w:rPr>
      </w:pPr>
      <w:r>
        <w:t>of $</w:t>
      </w:r>
      <w:r w:rsidR="00381E8A">
        <w:t>6</w:t>
      </w:r>
      <w:r w:rsidR="007E17F1">
        <w:t>60.00</w:t>
      </w:r>
      <w:r w:rsidR="00381E8A" w:rsidRPr="004A31DB">
        <w:t xml:space="preserve"> </w:t>
      </w:r>
      <w:r w:rsidR="004A31DB" w:rsidRPr="004A31DB">
        <w:t xml:space="preserve">due </w:t>
      </w:r>
      <w:r>
        <w:t xml:space="preserve">on </w:t>
      </w:r>
      <w:r w:rsidR="00162AC6">
        <w:t>February 1</w:t>
      </w:r>
      <w:r w:rsidR="004A31DB">
        <w:t xml:space="preserve"> </w:t>
      </w:r>
      <w:r w:rsidR="00162AC6">
        <w:t>and July 1</w:t>
      </w:r>
      <w:r w:rsidR="004A31DB">
        <w:t xml:space="preserve"> of </w:t>
      </w:r>
      <w:r w:rsidR="00162AC6">
        <w:t>20</w:t>
      </w:r>
      <w:r w:rsidR="00381E8A">
        <w:t>20</w:t>
      </w:r>
    </w:p>
    <w:p w14:paraId="1A99CBDA" w14:textId="77777777" w:rsidR="00D174E2" w:rsidRPr="00D174E2" w:rsidRDefault="00D174E2" w:rsidP="00381E8A">
      <w:pPr>
        <w:jc w:val="center"/>
      </w:pPr>
    </w:p>
    <w:p w14:paraId="192E204C" w14:textId="6FC887C4" w:rsidR="00493F49" w:rsidRDefault="004A31DB" w:rsidP="00381E8A">
      <w:pPr>
        <w:pStyle w:val="Heading2"/>
      </w:pPr>
      <w:r>
        <w:t>Payments should be made p</w:t>
      </w:r>
      <w:r w:rsidR="00BD48E7">
        <w:t xml:space="preserve">ayable to </w:t>
      </w:r>
      <w:r w:rsidR="002D30CE">
        <w:t>OGPOA</w:t>
      </w:r>
    </w:p>
    <w:p w14:paraId="1999BCA2" w14:textId="77777777" w:rsidR="009E17EA" w:rsidRDefault="009E17EA" w:rsidP="009E17EA"/>
    <w:p w14:paraId="39E64F18" w14:textId="77777777" w:rsidR="009E17EA" w:rsidRPr="009E17EA" w:rsidRDefault="009E17EA" w:rsidP="009E17EA">
      <w:pPr>
        <w:jc w:val="center"/>
        <w:rPr>
          <w:b/>
          <w:i/>
          <w:sz w:val="28"/>
          <w:szCs w:val="28"/>
        </w:rPr>
      </w:pPr>
    </w:p>
    <w:p w14:paraId="5375270E" w14:textId="0253C2E4" w:rsidR="009E17EA" w:rsidRPr="001534CD" w:rsidRDefault="009E17EA" w:rsidP="009E17EA">
      <w:pPr>
        <w:jc w:val="center"/>
        <w:rPr>
          <w:b/>
          <w:i/>
          <w:sz w:val="20"/>
        </w:rPr>
      </w:pPr>
      <w:r w:rsidRPr="001534CD">
        <w:rPr>
          <w:b/>
          <w:i/>
          <w:sz w:val="20"/>
        </w:rPr>
        <w:t>Please note that all standard late fees and interest will apply to ou</w:t>
      </w:r>
      <w:r w:rsidR="001534CD">
        <w:rPr>
          <w:b/>
          <w:i/>
          <w:sz w:val="20"/>
        </w:rPr>
        <w:t xml:space="preserve">tstanding balances on </w:t>
      </w:r>
      <w:r w:rsidR="00D174E2" w:rsidRPr="001534CD">
        <w:rPr>
          <w:b/>
          <w:i/>
          <w:sz w:val="20"/>
        </w:rPr>
        <w:t>March 1</w:t>
      </w:r>
      <w:r w:rsidR="00162AC6">
        <w:rPr>
          <w:b/>
          <w:i/>
          <w:sz w:val="20"/>
        </w:rPr>
        <w:t>, 20</w:t>
      </w:r>
      <w:r w:rsidR="00381E8A">
        <w:rPr>
          <w:b/>
          <w:i/>
          <w:sz w:val="20"/>
        </w:rPr>
        <w:t>20</w:t>
      </w:r>
    </w:p>
    <w:p w14:paraId="50682E09" w14:textId="77777777" w:rsidR="001534CD" w:rsidRPr="009E17EA" w:rsidRDefault="001534CD" w:rsidP="009E17EA">
      <w:pPr>
        <w:jc w:val="center"/>
        <w:rPr>
          <w:b/>
          <w:i/>
          <w:sz w:val="16"/>
          <w:szCs w:val="16"/>
        </w:rPr>
      </w:pPr>
    </w:p>
    <w:p w14:paraId="47BAE2F7" w14:textId="77777777" w:rsidR="009E17EA" w:rsidRPr="009E17EA" w:rsidRDefault="009E17EA" w:rsidP="009E17EA">
      <w:pPr>
        <w:rPr>
          <w:rFonts w:ascii="Tahoma" w:hAnsi="Tahoma" w:cs="Tahoma"/>
        </w:rPr>
      </w:pPr>
    </w:p>
    <w:p w14:paraId="67A1F372" w14:textId="65A41E27" w:rsidR="009E17EA" w:rsidRDefault="009E17EA" w:rsidP="009E17EA">
      <w:pPr>
        <w:rPr>
          <w:rFonts w:ascii="Tahoma" w:hAnsi="Tahoma" w:cs="Tahoma"/>
        </w:rPr>
      </w:pPr>
      <w:r w:rsidRPr="009E17EA">
        <w:rPr>
          <w:rFonts w:ascii="Tahoma" w:hAnsi="Tahoma" w:cs="Tahoma"/>
        </w:rPr>
        <w:t>If you were enrolled in ACH for your OGPOA ass</w:t>
      </w:r>
      <w:r w:rsidR="00D174E2">
        <w:rPr>
          <w:rFonts w:ascii="Tahoma" w:hAnsi="Tahoma" w:cs="Tahoma"/>
        </w:rPr>
        <w:t>essment last year, your payment</w:t>
      </w:r>
      <w:r w:rsidRPr="009E17EA">
        <w:rPr>
          <w:rFonts w:ascii="Tahoma" w:hAnsi="Tahoma" w:cs="Tahoma"/>
        </w:rPr>
        <w:t xml:space="preserve"> will </w:t>
      </w:r>
      <w:r w:rsidR="003A207E">
        <w:rPr>
          <w:rFonts w:ascii="Tahoma" w:hAnsi="Tahoma" w:cs="Tahoma"/>
        </w:rPr>
        <w:t xml:space="preserve">again </w:t>
      </w:r>
      <w:r w:rsidRPr="009E17EA">
        <w:rPr>
          <w:rFonts w:ascii="Tahoma" w:hAnsi="Tahoma" w:cs="Tahoma"/>
        </w:rPr>
        <w:t xml:space="preserve">be automatic and you do not need to take </w:t>
      </w:r>
      <w:r w:rsidR="003A207E">
        <w:rPr>
          <w:rFonts w:ascii="Tahoma" w:hAnsi="Tahoma" w:cs="Tahoma"/>
        </w:rPr>
        <w:t xml:space="preserve">any </w:t>
      </w:r>
      <w:r w:rsidR="00381E8A">
        <w:rPr>
          <w:rFonts w:ascii="Tahoma" w:hAnsi="Tahoma" w:cs="Tahoma"/>
        </w:rPr>
        <w:t xml:space="preserve">additional </w:t>
      </w:r>
      <w:r w:rsidRPr="009E17EA">
        <w:rPr>
          <w:rFonts w:ascii="Tahoma" w:hAnsi="Tahoma" w:cs="Tahoma"/>
        </w:rPr>
        <w:t xml:space="preserve">action.  </w:t>
      </w:r>
      <w:r w:rsidR="00381E8A">
        <w:rPr>
          <w:rFonts w:ascii="Tahoma" w:hAnsi="Tahoma" w:cs="Tahoma"/>
        </w:rPr>
        <w:t xml:space="preserve">Just </w:t>
      </w:r>
      <w:r w:rsidR="00162AC6">
        <w:rPr>
          <w:rFonts w:ascii="Tahoma" w:hAnsi="Tahoma" w:cs="Tahoma"/>
        </w:rPr>
        <w:t>make</w:t>
      </w:r>
      <w:r w:rsidR="00381E8A">
        <w:rPr>
          <w:rFonts w:ascii="Tahoma" w:hAnsi="Tahoma" w:cs="Tahoma"/>
        </w:rPr>
        <w:t xml:space="preserve"> a</w:t>
      </w:r>
      <w:r w:rsidR="00162AC6">
        <w:rPr>
          <w:rFonts w:ascii="Tahoma" w:hAnsi="Tahoma" w:cs="Tahoma"/>
        </w:rPr>
        <w:t xml:space="preserve"> </w:t>
      </w:r>
      <w:r w:rsidRPr="009E17EA">
        <w:rPr>
          <w:rFonts w:ascii="Tahoma" w:hAnsi="Tahoma" w:cs="Tahoma"/>
        </w:rPr>
        <w:t xml:space="preserve">note </w:t>
      </w:r>
      <w:r w:rsidR="00381E8A">
        <w:rPr>
          <w:rFonts w:ascii="Tahoma" w:hAnsi="Tahoma" w:cs="Tahoma"/>
        </w:rPr>
        <w:t xml:space="preserve">to yourself </w:t>
      </w:r>
      <w:r w:rsidR="00162AC6">
        <w:rPr>
          <w:rFonts w:ascii="Tahoma" w:hAnsi="Tahoma" w:cs="Tahoma"/>
        </w:rPr>
        <w:t xml:space="preserve">that </w:t>
      </w:r>
      <w:r w:rsidRPr="009E17EA">
        <w:rPr>
          <w:rFonts w:ascii="Tahoma" w:hAnsi="Tahoma" w:cs="Tahoma"/>
        </w:rPr>
        <w:t>the amount of</w:t>
      </w:r>
      <w:r w:rsidR="001534CD">
        <w:rPr>
          <w:rFonts w:ascii="Tahoma" w:hAnsi="Tahoma" w:cs="Tahoma"/>
        </w:rPr>
        <w:t xml:space="preserve"> $</w:t>
      </w:r>
      <w:r w:rsidR="00D17312">
        <w:rPr>
          <w:rFonts w:ascii="Tahoma" w:hAnsi="Tahoma" w:cs="Tahoma"/>
        </w:rPr>
        <w:t>660.00</w:t>
      </w:r>
      <w:r w:rsidR="00D174E2">
        <w:rPr>
          <w:rFonts w:ascii="Tahoma" w:hAnsi="Tahoma" w:cs="Tahoma"/>
        </w:rPr>
        <w:t xml:space="preserve"> will be </w:t>
      </w:r>
      <w:r w:rsidR="001534CD">
        <w:rPr>
          <w:rFonts w:ascii="Tahoma" w:hAnsi="Tahoma" w:cs="Tahoma"/>
        </w:rPr>
        <w:t xml:space="preserve">automatically </w:t>
      </w:r>
      <w:r w:rsidR="00D174E2">
        <w:rPr>
          <w:rFonts w:ascii="Tahoma" w:hAnsi="Tahoma" w:cs="Tahoma"/>
        </w:rPr>
        <w:t>deduc</w:t>
      </w:r>
      <w:r w:rsidR="00162AC6">
        <w:rPr>
          <w:rFonts w:ascii="Tahoma" w:hAnsi="Tahoma" w:cs="Tahoma"/>
        </w:rPr>
        <w:t>ted on or about February 5, 20</w:t>
      </w:r>
      <w:r w:rsidR="00381E8A">
        <w:rPr>
          <w:rFonts w:ascii="Tahoma" w:hAnsi="Tahoma" w:cs="Tahoma"/>
        </w:rPr>
        <w:t>20</w:t>
      </w:r>
      <w:r w:rsidR="00162AC6">
        <w:rPr>
          <w:rFonts w:ascii="Tahoma" w:hAnsi="Tahoma" w:cs="Tahoma"/>
        </w:rPr>
        <w:t xml:space="preserve"> and the second payment will be automatically deducted on or about July 5, 20</w:t>
      </w:r>
      <w:r w:rsidR="00381E8A">
        <w:rPr>
          <w:rFonts w:ascii="Tahoma" w:hAnsi="Tahoma" w:cs="Tahoma"/>
        </w:rPr>
        <w:t>20</w:t>
      </w:r>
      <w:r w:rsidR="00D174E2">
        <w:rPr>
          <w:rFonts w:ascii="Tahoma" w:hAnsi="Tahoma" w:cs="Tahoma"/>
        </w:rPr>
        <w:t>.</w:t>
      </w:r>
    </w:p>
    <w:p w14:paraId="4B0554D3" w14:textId="77777777" w:rsidR="00162AC6" w:rsidRDefault="00162AC6" w:rsidP="009E17EA">
      <w:pPr>
        <w:rPr>
          <w:rFonts w:ascii="Tahoma" w:hAnsi="Tahoma" w:cs="Tahoma"/>
        </w:rPr>
      </w:pPr>
    </w:p>
    <w:p w14:paraId="2693F886" w14:textId="717F2A2D" w:rsidR="009E17EA" w:rsidRDefault="009E17EA" w:rsidP="009E17EA">
      <w:pPr>
        <w:rPr>
          <w:rFonts w:ascii="Tahoma" w:hAnsi="Tahoma" w:cs="Tahoma"/>
        </w:rPr>
      </w:pPr>
      <w:r w:rsidRPr="009E17EA">
        <w:rPr>
          <w:rFonts w:ascii="Tahoma" w:hAnsi="Tahoma" w:cs="Tahoma"/>
        </w:rPr>
        <w:t>If you would like to enroll in the ACH program to have your payment deducted automatically</w:t>
      </w:r>
      <w:r w:rsidR="00381E8A">
        <w:rPr>
          <w:rFonts w:ascii="Tahoma" w:hAnsi="Tahoma" w:cs="Tahoma"/>
        </w:rPr>
        <w:t xml:space="preserve"> by Ocean Gallery,</w:t>
      </w:r>
      <w:r w:rsidRPr="009E17EA">
        <w:rPr>
          <w:rFonts w:ascii="Tahoma" w:hAnsi="Tahoma" w:cs="Tahoma"/>
        </w:rPr>
        <w:t xml:space="preserve"> please contact the </w:t>
      </w:r>
      <w:r w:rsidR="001534CD">
        <w:rPr>
          <w:rFonts w:ascii="Tahoma" w:hAnsi="Tahoma" w:cs="Tahoma"/>
        </w:rPr>
        <w:t xml:space="preserve">office </w:t>
      </w:r>
      <w:r w:rsidR="00A34CA6">
        <w:rPr>
          <w:rFonts w:ascii="Tahoma" w:hAnsi="Tahoma" w:cs="Tahoma"/>
        </w:rPr>
        <w:t>prior to January 30, 20</w:t>
      </w:r>
      <w:r w:rsidR="00381E8A">
        <w:rPr>
          <w:rFonts w:ascii="Tahoma" w:hAnsi="Tahoma" w:cs="Tahoma"/>
        </w:rPr>
        <w:t>20</w:t>
      </w:r>
      <w:r w:rsidR="00A34CA6">
        <w:rPr>
          <w:rFonts w:ascii="Tahoma" w:hAnsi="Tahoma" w:cs="Tahoma"/>
        </w:rPr>
        <w:t xml:space="preserve"> </w:t>
      </w:r>
      <w:r w:rsidR="001534CD">
        <w:rPr>
          <w:rFonts w:ascii="Tahoma" w:hAnsi="Tahoma" w:cs="Tahoma"/>
        </w:rPr>
        <w:t xml:space="preserve">for an enrollment form.  </w:t>
      </w:r>
    </w:p>
    <w:p w14:paraId="15B1E64D" w14:textId="77777777" w:rsidR="009E17EA" w:rsidRDefault="009E17EA" w:rsidP="009E17EA">
      <w:pPr>
        <w:rPr>
          <w:rFonts w:ascii="Tahoma" w:hAnsi="Tahoma" w:cs="Tahoma"/>
        </w:rPr>
      </w:pPr>
    </w:p>
    <w:p w14:paraId="64DCE599" w14:textId="61FBB5AD" w:rsidR="00162AC6" w:rsidRDefault="00162AC6" w:rsidP="00162A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you would like to </w:t>
      </w:r>
      <w:r w:rsidR="004A31DB">
        <w:rPr>
          <w:rFonts w:ascii="Tahoma" w:hAnsi="Tahoma" w:cs="Tahoma"/>
        </w:rPr>
        <w:t>be re</w:t>
      </w:r>
      <w:bookmarkStart w:id="0" w:name="_GoBack"/>
      <w:bookmarkEnd w:id="0"/>
      <w:r w:rsidR="004A31DB">
        <w:rPr>
          <w:rFonts w:ascii="Tahoma" w:hAnsi="Tahoma" w:cs="Tahoma"/>
        </w:rPr>
        <w:t>moved</w:t>
      </w:r>
      <w:r>
        <w:rPr>
          <w:rFonts w:ascii="Tahoma" w:hAnsi="Tahoma" w:cs="Tahoma"/>
        </w:rPr>
        <w:t xml:space="preserve"> from the ACH program</w:t>
      </w:r>
      <w:r w:rsidR="00727BCA">
        <w:rPr>
          <w:rFonts w:ascii="Tahoma" w:hAnsi="Tahoma" w:cs="Tahoma"/>
        </w:rPr>
        <w:t xml:space="preserve"> and pay b</w:t>
      </w:r>
      <w:r w:rsidR="003A207E">
        <w:rPr>
          <w:rFonts w:ascii="Tahoma" w:hAnsi="Tahoma" w:cs="Tahoma"/>
        </w:rPr>
        <w:t>y</w:t>
      </w:r>
      <w:r w:rsidR="00727BCA">
        <w:rPr>
          <w:rFonts w:ascii="Tahoma" w:hAnsi="Tahoma" w:cs="Tahoma"/>
        </w:rPr>
        <w:t xml:space="preserve"> check</w:t>
      </w:r>
      <w:r>
        <w:rPr>
          <w:rFonts w:ascii="Tahoma" w:hAnsi="Tahoma" w:cs="Tahoma"/>
        </w:rPr>
        <w:t xml:space="preserve">, please contact </w:t>
      </w:r>
      <w:hyperlink r:id="rId4" w:history="1">
        <w:r w:rsidRPr="00E7223E">
          <w:rPr>
            <w:rStyle w:val="Hyperlink"/>
            <w:rFonts w:ascii="Tahoma" w:hAnsi="Tahoma" w:cs="Tahoma"/>
          </w:rPr>
          <w:t>sjohnson@ogstaug.com</w:t>
        </w:r>
      </w:hyperlink>
      <w:r>
        <w:rPr>
          <w:rFonts w:ascii="Tahoma" w:hAnsi="Tahoma" w:cs="Tahoma"/>
        </w:rPr>
        <w:t xml:space="preserve"> as soon as possible.</w:t>
      </w:r>
    </w:p>
    <w:p w14:paraId="0E3A6B92" w14:textId="115D4ADD" w:rsidR="008F5F90" w:rsidRDefault="00C66E96" w:rsidP="00162AC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 w14:anchorId="7C9AFD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1.75pt;margin-top:6.85pt;width:234pt;height:156pt;z-index:-251658752;visibility:visible;mso-wrap-edited:f" wrapcoords="-63 0 -63 21506 21600 21506 21600 0 -63 0">
            <v:imagedata r:id="rId5" o:title=""/>
          </v:shape>
          <o:OLEObject Type="Embed" ProgID="Word.Picture.8" ShapeID="_x0000_s1026" DrawAspect="Content" ObjectID="_1644734576" r:id="rId6"/>
        </w:object>
      </w:r>
    </w:p>
    <w:p w14:paraId="47B650B9" w14:textId="3843A991" w:rsidR="008F5F90" w:rsidRDefault="008F5F90" w:rsidP="00162AC6">
      <w:pPr>
        <w:rPr>
          <w:rFonts w:ascii="Tahoma" w:hAnsi="Tahoma" w:cs="Tahoma"/>
        </w:rPr>
      </w:pPr>
    </w:p>
    <w:p w14:paraId="16CCE9C8" w14:textId="77777777" w:rsidR="008F5F90" w:rsidRPr="009E17EA" w:rsidRDefault="008F5F90" w:rsidP="00162AC6">
      <w:pPr>
        <w:rPr>
          <w:rFonts w:ascii="Tahoma" w:hAnsi="Tahoma" w:cs="Tahoma"/>
        </w:rPr>
      </w:pPr>
    </w:p>
    <w:p w14:paraId="0960FF51" w14:textId="4E353D5D" w:rsidR="009E17EA" w:rsidRDefault="009E17EA" w:rsidP="009E17EA">
      <w:pPr>
        <w:rPr>
          <w:rFonts w:ascii="Tahoma" w:hAnsi="Tahoma" w:cs="Tahoma"/>
        </w:rPr>
      </w:pPr>
    </w:p>
    <w:p w14:paraId="692F8D02" w14:textId="77777777" w:rsidR="009E17EA" w:rsidRDefault="009E17EA" w:rsidP="009E17EA">
      <w:pPr>
        <w:rPr>
          <w:rFonts w:ascii="Tahoma" w:hAnsi="Tahoma" w:cs="Tahoma"/>
        </w:rPr>
      </w:pPr>
    </w:p>
    <w:p w14:paraId="6041639C" w14:textId="77777777" w:rsidR="009E17EA" w:rsidRDefault="009E17EA" w:rsidP="009E17EA">
      <w:pPr>
        <w:rPr>
          <w:rFonts w:ascii="Tahoma" w:hAnsi="Tahoma" w:cs="Tahoma"/>
        </w:rPr>
      </w:pPr>
    </w:p>
    <w:p w14:paraId="4797485D" w14:textId="77777777" w:rsidR="009E17EA" w:rsidRDefault="009E17EA" w:rsidP="009E17EA">
      <w:pPr>
        <w:rPr>
          <w:rFonts w:ascii="Tahoma" w:hAnsi="Tahoma" w:cs="Tahoma"/>
        </w:rPr>
      </w:pPr>
    </w:p>
    <w:p w14:paraId="11BFF8D2" w14:textId="77777777" w:rsidR="009E17EA" w:rsidRDefault="009E17EA" w:rsidP="009E17EA">
      <w:pPr>
        <w:rPr>
          <w:rFonts w:ascii="Tahoma" w:hAnsi="Tahoma" w:cs="Tahoma"/>
        </w:rPr>
      </w:pPr>
    </w:p>
    <w:p w14:paraId="0CB94C63" w14:textId="77777777" w:rsidR="009E17EA" w:rsidRDefault="009E17EA" w:rsidP="009E17EA">
      <w:pPr>
        <w:rPr>
          <w:rFonts w:ascii="Tahoma" w:hAnsi="Tahoma" w:cs="Tahoma"/>
        </w:rPr>
      </w:pPr>
    </w:p>
    <w:p w14:paraId="3BB41901" w14:textId="77777777" w:rsidR="009E17EA" w:rsidRDefault="009E17EA" w:rsidP="009E17EA">
      <w:pPr>
        <w:rPr>
          <w:rFonts w:ascii="Tahoma" w:hAnsi="Tahoma" w:cs="Tahoma"/>
        </w:rPr>
      </w:pPr>
    </w:p>
    <w:p w14:paraId="07300732" w14:textId="77777777" w:rsidR="009E17EA" w:rsidRDefault="009E17EA" w:rsidP="009E17EA">
      <w:pPr>
        <w:rPr>
          <w:rFonts w:ascii="Tahoma" w:hAnsi="Tahoma" w:cs="Tahoma"/>
        </w:rPr>
      </w:pPr>
    </w:p>
    <w:p w14:paraId="20203827" w14:textId="34EF1755" w:rsidR="007F38A9" w:rsidRPr="009E17EA" w:rsidRDefault="007F38A9" w:rsidP="00493F49">
      <w:pPr>
        <w:pStyle w:val="Heading2"/>
        <w:rPr>
          <w:rFonts w:ascii="Tahoma" w:hAnsi="Tahoma" w:cs="Tahoma"/>
          <w:b w:val="0"/>
          <w:bCs/>
          <w:i w:val="0"/>
          <w:iCs/>
          <w:sz w:val="20"/>
        </w:rPr>
      </w:pPr>
      <w:r w:rsidRPr="009E17EA">
        <w:rPr>
          <w:rFonts w:ascii="Tahoma" w:hAnsi="Tahoma" w:cs="Tahoma"/>
          <w:bCs/>
          <w:i w:val="0"/>
          <w:sz w:val="20"/>
        </w:rPr>
        <w:t xml:space="preserve">4600 A1A South, St. Augustine FL  32080/Ph 904-471-6655  </w:t>
      </w:r>
    </w:p>
    <w:p w14:paraId="0F16E6A5" w14:textId="77777777" w:rsidR="002D30CE" w:rsidRPr="00697912" w:rsidRDefault="00BD48E7" w:rsidP="007F38A9">
      <w:pPr>
        <w:pStyle w:val="BodyText3"/>
        <w:jc w:val="center"/>
        <w:rPr>
          <w:b/>
          <w:bCs/>
          <w:iCs w:val="0"/>
          <w:sz w:val="20"/>
        </w:rPr>
      </w:pPr>
      <w:r>
        <w:rPr>
          <w:b/>
          <w:bCs/>
          <w:iCs w:val="0"/>
          <w:sz w:val="20"/>
        </w:rPr>
        <w:t xml:space="preserve">For </w:t>
      </w:r>
      <w:r w:rsidR="007F38A9">
        <w:rPr>
          <w:b/>
          <w:bCs/>
          <w:iCs w:val="0"/>
          <w:sz w:val="20"/>
        </w:rPr>
        <w:t>Billing ques</w:t>
      </w:r>
      <w:r>
        <w:rPr>
          <w:b/>
          <w:bCs/>
          <w:iCs w:val="0"/>
          <w:sz w:val="20"/>
        </w:rPr>
        <w:t>tions: sjohnson@ogstaug.com</w:t>
      </w:r>
    </w:p>
    <w:sectPr w:rsidR="002D30CE" w:rsidRPr="00697912" w:rsidSect="001A7B45">
      <w:pgSz w:w="12240" w:h="15840"/>
      <w:pgMar w:top="360" w:right="144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gone-Nor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2D"/>
    <w:rsid w:val="000377B8"/>
    <w:rsid w:val="000C41BD"/>
    <w:rsid w:val="000F3861"/>
    <w:rsid w:val="001259B5"/>
    <w:rsid w:val="001534CD"/>
    <w:rsid w:val="00162AC6"/>
    <w:rsid w:val="00183F2B"/>
    <w:rsid w:val="001A7B45"/>
    <w:rsid w:val="001B5D2D"/>
    <w:rsid w:val="001C23B5"/>
    <w:rsid w:val="001F414A"/>
    <w:rsid w:val="002B11B2"/>
    <w:rsid w:val="002D1440"/>
    <w:rsid w:val="002D30CE"/>
    <w:rsid w:val="002E5E91"/>
    <w:rsid w:val="003818B6"/>
    <w:rsid w:val="00381E8A"/>
    <w:rsid w:val="003A207E"/>
    <w:rsid w:val="003E7E30"/>
    <w:rsid w:val="00470BCA"/>
    <w:rsid w:val="0047512C"/>
    <w:rsid w:val="00493F49"/>
    <w:rsid w:val="004A31DB"/>
    <w:rsid w:val="004E3D04"/>
    <w:rsid w:val="004E3D50"/>
    <w:rsid w:val="004F0988"/>
    <w:rsid w:val="005D5B68"/>
    <w:rsid w:val="00662A7D"/>
    <w:rsid w:val="00697912"/>
    <w:rsid w:val="00727BCA"/>
    <w:rsid w:val="00781D19"/>
    <w:rsid w:val="0078208F"/>
    <w:rsid w:val="007E17F1"/>
    <w:rsid w:val="007F38A9"/>
    <w:rsid w:val="007F3BBF"/>
    <w:rsid w:val="008A251E"/>
    <w:rsid w:val="008E243B"/>
    <w:rsid w:val="008F5F90"/>
    <w:rsid w:val="00932A98"/>
    <w:rsid w:val="009E17EA"/>
    <w:rsid w:val="00A34CA6"/>
    <w:rsid w:val="00A40DB6"/>
    <w:rsid w:val="00BD48E7"/>
    <w:rsid w:val="00C62C4C"/>
    <w:rsid w:val="00C66E96"/>
    <w:rsid w:val="00D17312"/>
    <w:rsid w:val="00D174E2"/>
    <w:rsid w:val="00D763DB"/>
    <w:rsid w:val="00DB466B"/>
    <w:rsid w:val="00E212C8"/>
    <w:rsid w:val="00EC3E8B"/>
    <w:rsid w:val="00F84466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010D2E8"/>
  <w15:docId w15:val="{09D5F1F0-048F-400E-9DDC-9E6A5E9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45"/>
    <w:rPr>
      <w:sz w:val="24"/>
    </w:rPr>
  </w:style>
  <w:style w:type="paragraph" w:styleId="Heading1">
    <w:name w:val="heading 1"/>
    <w:basedOn w:val="Normal"/>
    <w:next w:val="Normal"/>
    <w:qFormat/>
    <w:rsid w:val="001A7B45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1A7B45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A7B45"/>
    <w:pPr>
      <w:keepNext/>
      <w:jc w:val="center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1A7B45"/>
    <w:pPr>
      <w:keepNext/>
      <w:jc w:val="center"/>
      <w:outlineLvl w:val="3"/>
    </w:pPr>
    <w:rPr>
      <w:rFonts w:ascii="Tahoma" w:hAnsi="Tahoma" w:cs="Tahoma"/>
      <w:b/>
      <w:bCs/>
      <w:i/>
      <w:u w:val="single"/>
    </w:rPr>
  </w:style>
  <w:style w:type="paragraph" w:styleId="Heading5">
    <w:name w:val="heading 5"/>
    <w:basedOn w:val="Normal"/>
    <w:next w:val="Normal"/>
    <w:qFormat/>
    <w:rsid w:val="001A7B45"/>
    <w:pPr>
      <w:keepNext/>
      <w:jc w:val="center"/>
      <w:outlineLvl w:val="4"/>
    </w:pPr>
    <w:rPr>
      <w:rFonts w:ascii="Tahoma" w:hAnsi="Tahoma" w:cs="Tahoma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A7B45"/>
    <w:pPr>
      <w:jc w:val="both"/>
    </w:pPr>
    <w:rPr>
      <w:i/>
    </w:rPr>
  </w:style>
  <w:style w:type="paragraph" w:styleId="BodyText2">
    <w:name w:val="Body Text 2"/>
    <w:basedOn w:val="Normal"/>
    <w:semiHidden/>
    <w:rsid w:val="001A7B45"/>
    <w:rPr>
      <w:rFonts w:ascii="Tahoma" w:hAnsi="Tahoma" w:cs="Tahoma"/>
      <w:i/>
    </w:rPr>
  </w:style>
  <w:style w:type="paragraph" w:styleId="BodyText3">
    <w:name w:val="Body Text 3"/>
    <w:basedOn w:val="Normal"/>
    <w:semiHidden/>
    <w:rsid w:val="001A7B45"/>
    <w:rPr>
      <w:rFonts w:ascii="Tahoma" w:hAnsi="Tahoma" w:cs="Tahoma"/>
      <w:iCs/>
      <w:sz w:val="26"/>
    </w:rPr>
  </w:style>
  <w:style w:type="character" w:styleId="Hyperlink">
    <w:name w:val="Hyperlink"/>
    <w:basedOn w:val="DefaultParagraphFont"/>
    <w:semiHidden/>
    <w:rsid w:val="001A7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sjohnson@ogstau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all Ocean Gallery Property Owners Association, Inc</vt:lpstr>
    </vt:vector>
  </TitlesOfParts>
  <Company/>
  <LinksUpToDate>false</LinksUpToDate>
  <CharactersWithSpaces>1374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http://www.oceangallery/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all Ocean Gallery Property Owners Association, Inc</dc:title>
  <dc:creator>Ocean Gallery</dc:creator>
  <cp:lastModifiedBy>SJohnson</cp:lastModifiedBy>
  <cp:revision>6</cp:revision>
  <cp:lastPrinted>2018-11-30T17:11:00Z</cp:lastPrinted>
  <dcterms:created xsi:type="dcterms:W3CDTF">2019-11-06T21:39:00Z</dcterms:created>
  <dcterms:modified xsi:type="dcterms:W3CDTF">2020-03-03T14:57:00Z</dcterms:modified>
</cp:coreProperties>
</file>